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B6C3" w14:textId="77777777" w:rsidR="0050791A" w:rsidRPr="00724237" w:rsidRDefault="0050791A" w:rsidP="0050791A">
      <w:pPr>
        <w:jc w:val="both"/>
        <w:rPr>
          <w:b/>
          <w:bCs/>
        </w:rPr>
      </w:pPr>
      <w:r w:rsidRPr="00724237">
        <w:rPr>
          <w:b/>
          <w:bCs/>
        </w:rPr>
        <w:t xml:space="preserve">6.5.1 - Internal Quality Assurance Cell (IQAC) has contributed significantly for institutionalizing the quality assurance strategies and processes </w:t>
      </w:r>
    </w:p>
    <w:p w14:paraId="6B7432A0" w14:textId="5D7F2A6E" w:rsidR="003C0124" w:rsidRPr="00724237" w:rsidRDefault="0050791A" w:rsidP="0050791A">
      <w:pPr>
        <w:jc w:val="both"/>
        <w:rPr>
          <w:sz w:val="24"/>
          <w:szCs w:val="24"/>
        </w:rPr>
      </w:pPr>
      <w:r w:rsidRPr="00724237">
        <w:rPr>
          <w:sz w:val="24"/>
          <w:szCs w:val="24"/>
        </w:rPr>
        <w:t>The Internal Quality Assurance Cell (IQAC) has contributed significantly for institutionalizing the quality assurance strategies and processes. The Cell frequently reviews the teaching- learning process, structures and methodologies of operations and learning outcomes at periodic intervals. The IQAC mainly</w:t>
      </w:r>
      <w:r w:rsidR="00845E0B" w:rsidRPr="00724237">
        <w:rPr>
          <w:sz w:val="24"/>
          <w:szCs w:val="24"/>
        </w:rPr>
        <w:t xml:space="preserve"> </w:t>
      </w:r>
      <w:r w:rsidRPr="00724237">
        <w:rPr>
          <w:sz w:val="24"/>
          <w:szCs w:val="24"/>
        </w:rPr>
        <w:t xml:space="preserve">focus on the mission and </w:t>
      </w:r>
      <w:r w:rsidR="00845E0B" w:rsidRPr="00724237">
        <w:rPr>
          <w:sz w:val="24"/>
          <w:szCs w:val="24"/>
        </w:rPr>
        <w:t>vision</w:t>
      </w:r>
      <w:r w:rsidRPr="00724237">
        <w:rPr>
          <w:sz w:val="24"/>
          <w:szCs w:val="24"/>
        </w:rPr>
        <w:t xml:space="preserve"> of the institution. It also </w:t>
      </w:r>
      <w:r w:rsidR="00C157BC" w:rsidRPr="00724237">
        <w:rPr>
          <w:sz w:val="24"/>
          <w:szCs w:val="24"/>
        </w:rPr>
        <w:t>promotes</w:t>
      </w:r>
      <w:r w:rsidRPr="00724237">
        <w:rPr>
          <w:sz w:val="24"/>
          <w:szCs w:val="24"/>
        </w:rPr>
        <w:t xml:space="preserve"> for institutional functioning towards quality of education Student feedback system on teachers and infrastructural facilities through online are collected and as</w:t>
      </w:r>
      <w:r w:rsidR="00845E0B" w:rsidRPr="00724237">
        <w:rPr>
          <w:sz w:val="24"/>
          <w:szCs w:val="24"/>
        </w:rPr>
        <w:t>sessed preferably action taken.</w:t>
      </w:r>
    </w:p>
    <w:sectPr w:rsidR="003C0124" w:rsidRPr="00724237" w:rsidSect="003C0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1A"/>
    <w:rsid w:val="003C0124"/>
    <w:rsid w:val="0050791A"/>
    <w:rsid w:val="00650557"/>
    <w:rsid w:val="00724237"/>
    <w:rsid w:val="00845E0B"/>
    <w:rsid w:val="009E2A07"/>
    <w:rsid w:val="00C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4445"/>
  <w15:docId w15:val="{1D82DCD1-4C5E-40E9-A1AF-4DD65BD4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SHISHU ANANTA MAHAVIDYALAYA</cp:lastModifiedBy>
  <cp:revision>2</cp:revision>
  <dcterms:created xsi:type="dcterms:W3CDTF">2025-02-04T13:09:00Z</dcterms:created>
  <dcterms:modified xsi:type="dcterms:W3CDTF">2025-02-04T13:09:00Z</dcterms:modified>
</cp:coreProperties>
</file>